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TEMPLATE LETTER FOR CONTACTING SDUSD BOARD OF EDUCATION</w:t>
      </w:r>
    </w:p>
    <w:p w:rsidR="00000000" w:rsidDel="00000000" w:rsidP="00000000" w:rsidRDefault="00000000" w:rsidRPr="00000000" w14:paraId="0000000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(Date)</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Board of Education  </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San Diego Unified School District  </w:t>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4100 Normal Street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San Diego, CA 92103</w:t>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Dear Board of Education,</w:t>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My name is (Name) and I am a (student/parent/staff member) at Gompers Preparatory Academy.  I am writing to you to ask you to reverse the decision to revoke the on loan rights of our founders, Vince Riveroll, Lisa Maples, Paz </w:t>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Garcia-Ramirez and Judith Franceschi.</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2004, the District asked a few of their best employees, four who are still working at GPA today, to stay at Gompers charter instead of working for a District school. SDUSD promised these founding leaders that if they worked at the new charter, they could be placed on “on loan” employment status for the life of the charter school. </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Forcing these GPA founders to choose between GPA and the District is a direct attack on GPA’s ability to continue to serve our school community. </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PLEASE REINSTATE OUR ON LOAN EMPLOYEES AND SAVE GPA!</w:t>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Sincerely,</w:t>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